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12" w:rsidRPr="005E2412" w:rsidRDefault="005E2412" w:rsidP="005E2412">
      <w:pPr>
        <w:ind w:right="299"/>
        <w:rPr>
          <w:rFonts w:ascii="Times New Roman" w:hAnsi="Times New Roman" w:cs="Times New Roman"/>
          <w:sz w:val="24"/>
          <w:szCs w:val="24"/>
          <w:u w:val="single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E2412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5E2412" w:rsidRPr="005E2412" w:rsidRDefault="005E2412" w:rsidP="005E2412">
      <w:pPr>
        <w:ind w:right="299"/>
        <w:rPr>
          <w:rFonts w:ascii="Times New Roman" w:hAnsi="Times New Roman" w:cs="Times New Roman"/>
          <w:sz w:val="24"/>
          <w:szCs w:val="24"/>
          <w:u w:val="single"/>
        </w:rPr>
      </w:pPr>
      <w:r w:rsidRPr="005E241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5E2412" w:rsidRPr="005E2412" w:rsidRDefault="005E2412" w:rsidP="005E2412">
      <w:pPr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  1. Адами Д. Художники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Скала. Милан, 1945.</w:t>
      </w:r>
    </w:p>
    <w:p w:rsidR="005E2412" w:rsidRPr="005E2412" w:rsidRDefault="005E2412" w:rsidP="005E2412">
      <w:pPr>
        <w:spacing w:before="40" w:line="260" w:lineRule="auto"/>
        <w:ind w:left="360"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2. Акимов Н.П. Театральное наследие. Кн. I. М., 1978.</w:t>
      </w:r>
    </w:p>
    <w:p w:rsidR="005E2412" w:rsidRPr="005E2412" w:rsidRDefault="005E2412" w:rsidP="005E2412">
      <w:pPr>
        <w:spacing w:before="40" w:line="260" w:lineRule="auto"/>
        <w:ind w:left="360"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3. Арефьев В. Красивое пространство. «Сцена», №1, 2007.</w:t>
      </w:r>
    </w:p>
    <w:p w:rsidR="005E2412" w:rsidRPr="005E2412" w:rsidRDefault="005E2412" w:rsidP="005E2412">
      <w:pPr>
        <w:spacing w:before="40" w:line="260" w:lineRule="auto"/>
        <w:ind w:left="360"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4. Афанасьев Д.В. Пространственное оформление спектакля: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Учебное пособие.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СПбГИТМиК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>, 1990.</w:t>
      </w:r>
    </w:p>
    <w:p w:rsidR="005E2412" w:rsidRPr="005E2412" w:rsidRDefault="005E2412" w:rsidP="005E2412">
      <w:pPr>
        <w:spacing w:before="40" w:line="260" w:lineRule="auto"/>
        <w:ind w:left="360" w:right="2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5. Барков В. Световое оформление спектакля. М., 1953.</w:t>
      </w:r>
    </w:p>
    <w:p w:rsidR="005E2412" w:rsidRPr="005E2412" w:rsidRDefault="005E2412" w:rsidP="005E2412">
      <w:pPr>
        <w:spacing w:before="40" w:line="260" w:lineRule="auto"/>
        <w:ind w:left="360"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В.В. Сцена, техника, спектакль. М., 1965.</w:t>
      </w:r>
    </w:p>
    <w:p w:rsidR="005E2412" w:rsidRPr="005E2412" w:rsidRDefault="005E2412" w:rsidP="005E2412">
      <w:pPr>
        <w:spacing w:before="40" w:line="260" w:lineRule="auto"/>
        <w:ind w:left="360"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В. Техника изготовления театральных декораций. Л.-М., 1961.</w:t>
      </w:r>
    </w:p>
    <w:p w:rsidR="005E2412" w:rsidRPr="005E2412" w:rsidRDefault="005E2412" w:rsidP="005E2412">
      <w:pPr>
        <w:spacing w:before="40" w:line="260" w:lineRule="auto"/>
        <w:ind w:left="360"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В.В. Техника и технология сцены. Л., 1976. </w:t>
      </w:r>
    </w:p>
    <w:p w:rsidR="005E2412" w:rsidRPr="005E2412" w:rsidRDefault="005E2412" w:rsidP="005E2412">
      <w:pPr>
        <w:spacing w:before="40" w:line="260" w:lineRule="auto"/>
        <w:ind w:left="360"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В.В. Сцена XX века. Л., 1990.</w:t>
      </w:r>
    </w:p>
    <w:p w:rsidR="005E2412" w:rsidRPr="005E2412" w:rsidRDefault="005E2412" w:rsidP="005E2412">
      <w:pPr>
        <w:pStyle w:val="FR2"/>
        <w:spacing w:before="40" w:line="240" w:lineRule="auto"/>
        <w:ind w:left="709" w:right="299" w:hanging="469"/>
        <w:jc w:val="left"/>
        <w:rPr>
          <w:rFonts w:ascii="Times New Roman" w:hAnsi="Times New Roman" w:cs="Times New Roman"/>
        </w:rPr>
      </w:pPr>
      <w:r w:rsidRPr="005E2412">
        <w:rPr>
          <w:rFonts w:ascii="Times New Roman" w:hAnsi="Times New Roman" w:cs="Times New Roman"/>
        </w:rPr>
        <w:t xml:space="preserve"> 10. Березкин В. Искусство оформления спектакля. М.,1986.</w:t>
      </w:r>
    </w:p>
    <w:p w:rsidR="005E2412" w:rsidRPr="005E2412" w:rsidRDefault="005E2412" w:rsidP="005E2412">
      <w:pPr>
        <w:pStyle w:val="FR2"/>
        <w:spacing w:before="40" w:line="240" w:lineRule="auto"/>
        <w:ind w:left="709" w:right="299" w:hanging="469"/>
        <w:jc w:val="left"/>
        <w:rPr>
          <w:rFonts w:ascii="Times New Roman" w:hAnsi="Times New Roman" w:cs="Times New Roman"/>
        </w:rPr>
      </w:pPr>
      <w:r w:rsidRPr="005E2412">
        <w:rPr>
          <w:rFonts w:ascii="Times New Roman" w:hAnsi="Times New Roman" w:cs="Times New Roman"/>
        </w:rPr>
        <w:t xml:space="preserve"> 11. Березкин В. Искусство сценографии мирового театра. Т. 1-5. М., 1997-2006.</w:t>
      </w:r>
    </w:p>
    <w:p w:rsidR="005E2412" w:rsidRPr="005E2412" w:rsidRDefault="005E2412" w:rsidP="005E2412">
      <w:pPr>
        <w:pStyle w:val="FR2"/>
        <w:spacing w:before="40" w:line="240" w:lineRule="auto"/>
        <w:ind w:left="709" w:right="299" w:hanging="469"/>
        <w:jc w:val="left"/>
        <w:rPr>
          <w:rFonts w:ascii="Times New Roman" w:hAnsi="Times New Roman" w:cs="Times New Roman"/>
        </w:rPr>
      </w:pPr>
      <w:r w:rsidRPr="005E2412">
        <w:rPr>
          <w:rFonts w:ascii="Times New Roman" w:hAnsi="Times New Roman" w:cs="Times New Roman"/>
        </w:rPr>
        <w:t xml:space="preserve"> 12. Березкин В. Польский театр художника: Кантор, </w:t>
      </w:r>
      <w:proofErr w:type="spellStart"/>
      <w:r w:rsidRPr="005E2412">
        <w:rPr>
          <w:rFonts w:ascii="Times New Roman" w:hAnsi="Times New Roman" w:cs="Times New Roman"/>
        </w:rPr>
        <w:t>Шайна</w:t>
      </w:r>
      <w:proofErr w:type="spellEnd"/>
      <w:r w:rsidRPr="005E2412">
        <w:rPr>
          <w:rFonts w:ascii="Times New Roman" w:hAnsi="Times New Roman" w:cs="Times New Roman"/>
        </w:rPr>
        <w:t xml:space="preserve">, </w:t>
      </w:r>
      <w:proofErr w:type="spellStart"/>
      <w:r w:rsidRPr="005E2412">
        <w:rPr>
          <w:rFonts w:ascii="Times New Roman" w:hAnsi="Times New Roman" w:cs="Times New Roman"/>
        </w:rPr>
        <w:t>Мондзик</w:t>
      </w:r>
      <w:proofErr w:type="spellEnd"/>
      <w:r w:rsidRPr="005E2412">
        <w:rPr>
          <w:rFonts w:ascii="Times New Roman" w:hAnsi="Times New Roman" w:cs="Times New Roman"/>
        </w:rPr>
        <w:t>. М., 2004.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 13. Березкин В. Спектакль и сценическое пространство. М., 1968.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 14. Березкин В. Театр художника. Россия. Германия. М., 2007.</w:t>
      </w:r>
    </w:p>
    <w:p w:rsidR="005E2412" w:rsidRPr="005E2412" w:rsidRDefault="005E2412" w:rsidP="005E2412">
      <w:pPr>
        <w:pStyle w:val="FR2"/>
        <w:spacing w:before="40" w:line="240" w:lineRule="auto"/>
        <w:ind w:left="709" w:right="299" w:hanging="469"/>
        <w:jc w:val="left"/>
        <w:rPr>
          <w:rFonts w:ascii="Times New Roman" w:hAnsi="Times New Roman" w:cs="Times New Roman"/>
        </w:rPr>
      </w:pPr>
      <w:r w:rsidRPr="005E2412">
        <w:rPr>
          <w:rFonts w:ascii="Times New Roman" w:hAnsi="Times New Roman" w:cs="Times New Roman"/>
        </w:rPr>
        <w:t xml:space="preserve"> 15. Богомолова М.Т. Декорационные материалы - художникам театра. М., 1988.</w:t>
      </w:r>
    </w:p>
    <w:p w:rsidR="005E2412" w:rsidRPr="005E2412" w:rsidRDefault="005E2412" w:rsidP="005E2412">
      <w:pPr>
        <w:pStyle w:val="FR2"/>
        <w:spacing w:before="40" w:line="240" w:lineRule="auto"/>
        <w:ind w:left="709" w:right="299" w:hanging="469"/>
        <w:jc w:val="left"/>
        <w:rPr>
          <w:rFonts w:ascii="Times New Roman" w:hAnsi="Times New Roman" w:cs="Times New Roman"/>
        </w:rPr>
      </w:pPr>
      <w:r w:rsidRPr="005E2412">
        <w:rPr>
          <w:rFonts w:ascii="Times New Roman" w:hAnsi="Times New Roman" w:cs="Times New Roman"/>
        </w:rPr>
        <w:t>16. Борисова Н. Путешествие в театральном производстве. Анатолий Васильев и Игорь Попов: Сценография и театр. М., 2003.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17. Бронников А. Осветительное оборудование сцены. М., 1961.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18. Бронников А. Театральные световые эффекты. М., 1962.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19. Голова Л. О художниках театра. Л., 1972.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20.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Голосовская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Е. Художники Е.П.Ващенко. «Сцена», №3, 2007.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21.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Тутина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Е. Театральный костюм. М., 1976.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22. Громов Н. Горизонты сценографии. Условность в искусстве оформления спектакля. Учебное пособие. СПб</w:t>
      </w:r>
      <w:proofErr w:type="gramStart"/>
      <w:r w:rsidRPr="005E24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2412">
        <w:rPr>
          <w:rFonts w:ascii="Times New Roman" w:hAnsi="Times New Roman" w:cs="Times New Roman"/>
          <w:sz w:val="24"/>
          <w:szCs w:val="24"/>
        </w:rPr>
        <w:t>2006.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23.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Р. Костюм для сцены. М., 1967.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24.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Заявлин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Г. Постановочная часть в театре. М., 1953.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25. Извеков Н.П. Архитектура сцены, М</w:t>
      </w:r>
      <w:r w:rsidRPr="005E2412"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5E2412">
        <w:rPr>
          <w:rFonts w:ascii="Times New Roman" w:hAnsi="Times New Roman" w:cs="Times New Roman"/>
          <w:sz w:val="24"/>
          <w:szCs w:val="24"/>
        </w:rPr>
        <w:t xml:space="preserve"> 1935.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26. Извеков Н.П. Свет на сцене. М.-Л., 1940.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27. Капелюш Э. Уильям Шекспир «Буря». Сценография. СПб</w:t>
      </w:r>
      <w:proofErr w:type="gramStart"/>
      <w:r w:rsidRPr="005E24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2412">
        <w:rPr>
          <w:rFonts w:ascii="Times New Roman" w:hAnsi="Times New Roman" w:cs="Times New Roman"/>
          <w:sz w:val="24"/>
          <w:szCs w:val="24"/>
        </w:rPr>
        <w:t>2006.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lastRenderedPageBreak/>
        <w:t xml:space="preserve">    28. Каталог технологического оборудования и инструмента для театральных художественно-производственных мастерских. М., 1986.</w:t>
      </w:r>
    </w:p>
    <w:p w:rsidR="005E2412" w:rsidRPr="005E2412" w:rsidRDefault="005E2412" w:rsidP="005E2412">
      <w:pPr>
        <w:spacing w:before="40" w:line="260" w:lineRule="auto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29.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Кес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Д. Стили мебели. Будапешт, 1979.</w:t>
      </w:r>
    </w:p>
    <w:p w:rsidR="005E2412" w:rsidRPr="005E2412" w:rsidRDefault="005E2412" w:rsidP="005E2412">
      <w:pPr>
        <w:spacing w:before="20"/>
        <w:ind w:left="240"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30. Киреева Е. История костюма. М., 1970.</w:t>
      </w:r>
    </w:p>
    <w:p w:rsidR="005E2412" w:rsidRPr="005E2412" w:rsidRDefault="005E2412" w:rsidP="005E2412">
      <w:pPr>
        <w:spacing w:before="20"/>
        <w:ind w:left="240"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31. Ключников Д.,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Снежницкий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Л. Театральные драпировки. М., 1971.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32.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Козлинский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В., Фрезе Э. Художник и театр. М., 1975.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33.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Коссаковский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А. Техника постройки декораций. М., 1954.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34. Костина Е., Сыркина Ф</w:t>
      </w:r>
      <w:r w:rsidRPr="005E24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E2412">
        <w:rPr>
          <w:rFonts w:ascii="Times New Roman" w:hAnsi="Times New Roman" w:cs="Times New Roman"/>
          <w:sz w:val="24"/>
          <w:szCs w:val="24"/>
        </w:rPr>
        <w:t xml:space="preserve"> Русское театрально-декорационное искусство. М., 1978.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35. Крылов Ю. Механизация основной и малой сцен. «Сцена». №1, 2007.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36.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Мерцалова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М.Н. История костюма. М., 1972.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37.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Мерцалова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М.Н. Костюм разных времен и народов. М., 1993. 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38. Михайлова А. Образ спектакля. М., 1978.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39.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Пейль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В. Свет на сцене. М., 1966.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40.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В. Перспектива. М., 1970. 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41. Пожарская М. Русское театрально-декорационное искусство конца Х1Х начала XX века. М., 1970.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42.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Понсов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А.Д. Конструкция и технология изготовления театральных декораций. М., 1988.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43. Пражское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Квадриеннале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>. «Сцена». №5, 2007.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44.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Рывин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 xml:space="preserve"> В.Я  Конструирование и расчет театральных декораций. Л., 1982.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45. Рындин В.Ф. Как создается художественное оформление спектакля. Л</w:t>
      </w:r>
      <w:r w:rsidRPr="005E2412"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5E2412">
        <w:rPr>
          <w:rFonts w:ascii="Times New Roman" w:hAnsi="Times New Roman" w:cs="Times New Roman"/>
          <w:sz w:val="24"/>
          <w:szCs w:val="24"/>
        </w:rPr>
        <w:t xml:space="preserve"> 1962.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46. Рындин В.Ф. Художник и театр. М., 1966.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47. Русский костюм</w:t>
      </w:r>
      <w:proofErr w:type="gramStart"/>
      <w:r w:rsidRPr="005E2412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5E2412">
        <w:rPr>
          <w:rFonts w:ascii="Times New Roman" w:hAnsi="Times New Roman" w:cs="Times New Roman"/>
          <w:sz w:val="24"/>
          <w:szCs w:val="24"/>
        </w:rPr>
        <w:t>од ред. В.В.Рындина. 1-4 тт. М., 1962.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48. Сборники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Гипротеатра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>. М., 1986.</w:t>
      </w:r>
    </w:p>
    <w:p w:rsidR="005E2412" w:rsidRPr="005E2412" w:rsidRDefault="005E2412" w:rsidP="005E2412">
      <w:pPr>
        <w:spacing w:before="20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49. Селиванов В. Театральная мебель. М., 1960.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50. Серебрякова Т. Мягкие и аппликационные декорации. М., 1957.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51. Советские художники театра и кино: Сб. ст. </w:t>
      </w:r>
      <w:proofErr w:type="spellStart"/>
      <w:r w:rsidRPr="005E241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2412">
        <w:rPr>
          <w:rFonts w:ascii="Times New Roman" w:hAnsi="Times New Roman" w:cs="Times New Roman"/>
          <w:sz w:val="24"/>
          <w:szCs w:val="24"/>
        </w:rPr>
        <w:t>. 1-6. М., 1975-1984.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52. Соколова Т. Очерки по истории  художественной мебели ХУ-Х</w:t>
      </w:r>
      <w:r w:rsidRPr="005E24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2412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Pr="005E24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2412">
        <w:rPr>
          <w:rFonts w:ascii="Times New Roman" w:hAnsi="Times New Roman" w:cs="Times New Roman"/>
          <w:sz w:val="24"/>
          <w:szCs w:val="24"/>
        </w:rPr>
        <w:t>.в. М., 1966.</w:t>
      </w:r>
    </w:p>
    <w:p w:rsidR="005E2412" w:rsidRPr="005E2412" w:rsidRDefault="005E2412" w:rsidP="005E2412">
      <w:pPr>
        <w:spacing w:before="40" w:line="260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   53. Сосунов Н. Театральный макет. М., 1960.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54. Сосунов Н. От макета к декорации. М., 1962.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lastRenderedPageBreak/>
        <w:t xml:space="preserve">55. Сосунов Н. Изготовление бутафории. М., 1951 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56. Станиславский К.С. Моя жизнь в искусстве. М., 1962.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57. Струтинская Е. Художники БДТ. «Сцена». №2, 2007.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58. Сценическая техника и технология: Научный реферативный сборник. М., 1963 - 1985.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59. Театральная энциклопедия. 1-5 тт. М., 1961-1967. </w:t>
      </w:r>
    </w:p>
    <w:p w:rsidR="005E2412" w:rsidRPr="005E2412" w:rsidRDefault="005E2412" w:rsidP="005E2412">
      <w:pPr>
        <w:spacing w:before="40" w:line="260" w:lineRule="auto"/>
        <w:ind w:left="709" w:right="299" w:hanging="469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>60. Художник, сцена, экран: Сб. - М., 1975.</w:t>
      </w:r>
    </w:p>
    <w:p w:rsidR="005E2412" w:rsidRPr="005E2412" w:rsidRDefault="005E2412" w:rsidP="005E2412">
      <w:pPr>
        <w:spacing w:before="40" w:line="260" w:lineRule="auto"/>
        <w:ind w:left="284" w:hanging="44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61. Художник, сцены: Проблемы обучения профессии. Сборник научных трудов СПбГИТМиК,1992. 62 Чернова А. Все краски мира, </w:t>
      </w:r>
      <w:proofErr w:type="gramStart"/>
      <w:r w:rsidRPr="005E241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5E2412">
        <w:rPr>
          <w:rFonts w:ascii="Times New Roman" w:hAnsi="Times New Roman" w:cs="Times New Roman"/>
          <w:sz w:val="24"/>
          <w:szCs w:val="24"/>
        </w:rPr>
        <w:t xml:space="preserve"> желтой. М., 1987.                                                                         63. Шифрин Н.А. Моя работа в театре. М., 1966.</w:t>
      </w:r>
    </w:p>
    <w:p w:rsidR="005E2412" w:rsidRPr="005E2412" w:rsidRDefault="005E2412" w:rsidP="005E2412">
      <w:pPr>
        <w:spacing w:before="40" w:line="260" w:lineRule="auto"/>
        <w:ind w:left="284" w:hanging="44"/>
        <w:rPr>
          <w:rFonts w:ascii="Times New Roman" w:hAnsi="Times New Roman" w:cs="Times New Roman"/>
          <w:sz w:val="24"/>
          <w:szCs w:val="24"/>
        </w:rPr>
      </w:pPr>
      <w:r w:rsidRPr="005E2412">
        <w:rPr>
          <w:rFonts w:ascii="Times New Roman" w:hAnsi="Times New Roman" w:cs="Times New Roman"/>
          <w:sz w:val="24"/>
          <w:szCs w:val="24"/>
        </w:rPr>
        <w:t xml:space="preserve"> 64. Школа изобразительного искусства. Выпуск 9. Театр. М., 1963.</w:t>
      </w:r>
    </w:p>
    <w:p w:rsidR="005E2412" w:rsidRDefault="005E2412" w:rsidP="005E2412">
      <w:pPr>
        <w:tabs>
          <w:tab w:val="left" w:pos="9000"/>
        </w:tabs>
        <w:spacing w:line="260" w:lineRule="auto"/>
        <w:ind w:left="180" w:right="-185" w:firstLine="540"/>
        <w:jc w:val="both"/>
        <w:rPr>
          <w:rFonts w:ascii="Tahoma" w:hAnsi="Tahoma" w:cs="Tahoma"/>
          <w:sz w:val="20"/>
        </w:rPr>
      </w:pPr>
    </w:p>
    <w:p w:rsidR="00D0742A" w:rsidRDefault="00D0742A"/>
    <w:sectPr w:rsidR="00D0742A">
      <w:headerReference w:type="even" r:id="rId4"/>
      <w:headerReference w:type="default" r:id="rId5"/>
      <w:pgSz w:w="11906" w:h="16838"/>
      <w:pgMar w:top="899" w:right="746" w:bottom="899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1C" w:rsidRDefault="00D07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D5781C" w:rsidRDefault="00D074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1C" w:rsidRDefault="00D07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412">
      <w:rPr>
        <w:rStyle w:val="a5"/>
        <w:noProof/>
      </w:rPr>
      <w:t>2</w:t>
    </w:r>
    <w:r>
      <w:rPr>
        <w:rStyle w:val="a5"/>
      </w:rPr>
      <w:fldChar w:fldCharType="end"/>
    </w:r>
  </w:p>
  <w:p w:rsidR="00D5781C" w:rsidRDefault="00D0742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2412"/>
    <w:rsid w:val="005E2412"/>
    <w:rsid w:val="00D0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E2412"/>
    <w:pPr>
      <w:widowControl w:val="0"/>
      <w:autoSpaceDE w:val="0"/>
      <w:autoSpaceDN w:val="0"/>
      <w:adjustRightInd w:val="0"/>
      <w:spacing w:after="0" w:line="360" w:lineRule="auto"/>
      <w:ind w:left="960"/>
      <w:jc w:val="right"/>
    </w:pPr>
    <w:rPr>
      <w:rFonts w:ascii="Arial" w:eastAsia="Times New Roman" w:hAnsi="Arial" w:cs="Arial"/>
      <w:sz w:val="24"/>
      <w:szCs w:val="24"/>
    </w:rPr>
  </w:style>
  <w:style w:type="paragraph" w:styleId="a3">
    <w:name w:val="header"/>
    <w:basedOn w:val="a"/>
    <w:link w:val="a4"/>
    <w:rsid w:val="005E2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E24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E2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Ягудина</cp:lastModifiedBy>
  <cp:revision>2</cp:revision>
  <dcterms:created xsi:type="dcterms:W3CDTF">2016-05-11T09:00:00Z</dcterms:created>
  <dcterms:modified xsi:type="dcterms:W3CDTF">2016-05-11T09:00:00Z</dcterms:modified>
</cp:coreProperties>
</file>